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97C7" w14:textId="7AF88F53" w:rsidR="008D68C1" w:rsidRDefault="00BD0E61" w:rsidP="00BD0E61">
      <w:pPr>
        <w:spacing w:after="0"/>
        <w:rPr>
          <w:b/>
          <w:bCs/>
        </w:rPr>
      </w:pPr>
      <w:bookmarkStart w:id="0" w:name="_GoBack"/>
      <w:bookmarkEnd w:id="0"/>
      <w:r w:rsidRPr="00432A92">
        <w:rPr>
          <w:noProof/>
          <w:lang w:eastAsia="nl-NL"/>
        </w:rPr>
        <w:drawing>
          <wp:inline distT="0" distB="0" distL="0" distR="0" wp14:anchorId="4624B502" wp14:editId="0940EFBD">
            <wp:extent cx="2979789" cy="1238250"/>
            <wp:effectExtent l="0" t="0" r="0" b="0"/>
            <wp:docPr id="4" name="Afbeelding 4" descr="E:\Jouw_Haarlem_definitie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Jouw_Haarlem_definitief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8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F39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53728C" wp14:editId="5E399C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30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47" y="21046"/>
                <wp:lineTo x="21447" y="0"/>
                <wp:lineTo x="0" y="0"/>
              </wp:wrapPolygon>
            </wp:wrapTight>
            <wp:docPr id="1" name="Afbeelding 1" descr="Homepage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page 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39">
        <w:tab/>
      </w:r>
      <w:r w:rsidR="00F65F39">
        <w:tab/>
      </w:r>
      <w:r w:rsidR="001079A6">
        <w:rPr>
          <w:noProof/>
          <w:lang w:eastAsia="nl-NL"/>
        </w:rPr>
        <w:drawing>
          <wp:inline distT="0" distB="0" distL="0" distR="0" wp14:anchorId="4443F38C" wp14:editId="4C080BB4">
            <wp:extent cx="790575" cy="942975"/>
            <wp:effectExtent l="0" t="0" r="9525" b="9525"/>
            <wp:docPr id="3" name="Afbeelding 3" descr="Logo_V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_VV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70F66E6" wp14:editId="24EB8921">
            <wp:extent cx="1566545" cy="1103630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9A6">
        <w:rPr>
          <w:b/>
        </w:rPr>
        <w:tab/>
      </w:r>
      <w:r w:rsidR="001079A6">
        <w:rPr>
          <w:b/>
        </w:rPr>
        <w:tab/>
      </w:r>
      <w:r w:rsidR="001079A6">
        <w:rPr>
          <w:b/>
        </w:rPr>
        <w:tab/>
      </w:r>
      <w:r w:rsidR="001079A6">
        <w:rPr>
          <w:noProof/>
          <w:lang w:eastAsia="nl-NL"/>
        </w:rPr>
        <w:drawing>
          <wp:inline distT="0" distB="0" distL="0" distR="0" wp14:anchorId="7DE30F1B" wp14:editId="4D24C184">
            <wp:extent cx="990600" cy="1400175"/>
            <wp:effectExtent l="0" t="0" r="0" b="9525"/>
            <wp:docPr id="2" name="Afbeelding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F39">
        <w:tab/>
      </w:r>
      <w:r w:rsidR="00F65F39">
        <w:tab/>
      </w:r>
      <w:r w:rsidR="00F65F39">
        <w:rPr>
          <w:rFonts w:ascii="Helvetica" w:hAnsi="Helvetica"/>
          <w:noProof/>
        </w:rPr>
        <w:tab/>
      </w:r>
    </w:p>
    <w:p w14:paraId="3CEA980C" w14:textId="77777777" w:rsidR="00BD0E61" w:rsidRDefault="00BD0E61">
      <w:pPr>
        <w:rPr>
          <w:b/>
          <w:bCs/>
        </w:rPr>
      </w:pPr>
    </w:p>
    <w:p w14:paraId="7656248A" w14:textId="4CD906E7" w:rsidR="006E4AC5" w:rsidRPr="00F65F39" w:rsidRDefault="00BD0E61">
      <w:pPr>
        <w:rPr>
          <w:b/>
          <w:bCs/>
        </w:rPr>
      </w:pPr>
      <w:r>
        <w:rPr>
          <w:b/>
          <w:bCs/>
        </w:rPr>
        <w:t>V</w:t>
      </w:r>
      <w:r w:rsidR="004E5D42">
        <w:rPr>
          <w:b/>
          <w:bCs/>
        </w:rPr>
        <w:t xml:space="preserve">ERPLICHTE SLUITING DAN OOK </w:t>
      </w:r>
      <w:r w:rsidR="007F4EF6">
        <w:rPr>
          <w:b/>
          <w:bCs/>
        </w:rPr>
        <w:t>MINDER</w:t>
      </w:r>
      <w:r w:rsidR="004E5D42">
        <w:rPr>
          <w:b/>
          <w:bCs/>
        </w:rPr>
        <w:t xml:space="preserve"> BELASTING</w:t>
      </w:r>
      <w:r w:rsidR="00154A49">
        <w:rPr>
          <w:b/>
          <w:bCs/>
        </w:rPr>
        <w:t xml:space="preserve"> BETALEN</w:t>
      </w:r>
      <w:r w:rsidR="00F65F39">
        <w:rPr>
          <w:b/>
          <w:bCs/>
        </w:rPr>
        <w:t xml:space="preserve"> </w:t>
      </w:r>
    </w:p>
    <w:p w14:paraId="3B237D88" w14:textId="77777777" w:rsidR="00BD0E61" w:rsidRDefault="00BD0E61" w:rsidP="00F65F39"/>
    <w:p w14:paraId="2913CF21" w14:textId="15FA372D" w:rsidR="00F65F39" w:rsidRDefault="00F65F39" w:rsidP="00F65F39">
      <w:r>
        <w:t xml:space="preserve">De Gemeenteraad van Haarlem in vergadering bijeen op </w:t>
      </w:r>
      <w:r w:rsidR="00555A8E">
        <w:t>woensdag 1 juli</w:t>
      </w:r>
      <w:r>
        <w:t xml:space="preserve"> 20</w:t>
      </w:r>
      <w:r w:rsidR="00C43D2E">
        <w:t>20</w:t>
      </w:r>
      <w:r>
        <w:t>,</w:t>
      </w:r>
    </w:p>
    <w:p w14:paraId="22E05E0E" w14:textId="77777777" w:rsidR="00F65F39" w:rsidRDefault="00F65F39"/>
    <w:p w14:paraId="61C4BCF0" w14:textId="1BD7DCDF" w:rsidR="00B11968" w:rsidRPr="00F65F39" w:rsidRDefault="00B11968">
      <w:pPr>
        <w:rPr>
          <w:b/>
          <w:bCs/>
        </w:rPr>
      </w:pPr>
      <w:r w:rsidRPr="00F65F39">
        <w:rPr>
          <w:b/>
          <w:bCs/>
        </w:rPr>
        <w:t>Constaterende</w:t>
      </w:r>
      <w:r w:rsidR="00A70986">
        <w:rPr>
          <w:b/>
          <w:bCs/>
        </w:rPr>
        <w:t xml:space="preserve"> dat</w:t>
      </w:r>
    </w:p>
    <w:p w14:paraId="2EC29354" w14:textId="2802506E" w:rsidR="004E5D42" w:rsidRDefault="004E5D42" w:rsidP="009A2C12">
      <w:pPr>
        <w:pStyle w:val="Lijstalinea"/>
        <w:numPr>
          <w:ilvl w:val="0"/>
          <w:numId w:val="1"/>
        </w:numPr>
      </w:pPr>
      <w:r>
        <w:t xml:space="preserve">Op last van de overheid een aantal ondernemingen sinds 15 maart </w:t>
      </w:r>
      <w:r w:rsidR="00555A8E">
        <w:t xml:space="preserve">voor kortere of langere  tijd </w:t>
      </w:r>
      <w:r>
        <w:t>zijn gesloten, onder andere cafés, restaurants, en fitnesscentra;</w:t>
      </w:r>
    </w:p>
    <w:p w14:paraId="241843E6" w14:textId="136BFBDF" w:rsidR="004E5D42" w:rsidRDefault="00555A8E" w:rsidP="009A2C12">
      <w:pPr>
        <w:pStyle w:val="Lijstalinea"/>
        <w:numPr>
          <w:ilvl w:val="0"/>
          <w:numId w:val="1"/>
        </w:numPr>
      </w:pPr>
      <w:r>
        <w:t>Het college nu voorstelt om d</w:t>
      </w:r>
      <w:r w:rsidR="004E5D42">
        <w:t xml:space="preserve">eze ondernemingen met een aantal maatregelen </w:t>
      </w:r>
      <w:r>
        <w:t>te ondersteunen, onder meer door kwijtschelding van de precario</w:t>
      </w:r>
      <w:r w:rsidR="00E612C2">
        <w:t>heffing</w:t>
      </w:r>
      <w:r>
        <w:t xml:space="preserve"> en verlaging met 25% van de BIZ-heffing en de  reclamebelasting;</w:t>
      </w:r>
    </w:p>
    <w:p w14:paraId="3464193C" w14:textId="43C0D863" w:rsidR="00555A8E" w:rsidRDefault="00555A8E" w:rsidP="009A2C12">
      <w:pPr>
        <w:pStyle w:val="Lijstalinea"/>
        <w:numPr>
          <w:ilvl w:val="0"/>
          <w:numId w:val="1"/>
        </w:numPr>
      </w:pPr>
      <w:r>
        <w:t xml:space="preserve">Gebruikers van bedrijfsruimten een OZB belasting dienen te betalen; De opbrengst daarvan voor 2020 wordt begroot op </w:t>
      </w:r>
      <w:r w:rsidR="0064341B">
        <w:t>770 k;</w:t>
      </w:r>
    </w:p>
    <w:p w14:paraId="4234D18C" w14:textId="05479941" w:rsidR="00F95236" w:rsidRDefault="0064341B" w:rsidP="009A2C12">
      <w:pPr>
        <w:pStyle w:val="Lijstalinea"/>
        <w:numPr>
          <w:ilvl w:val="0"/>
          <w:numId w:val="1"/>
        </w:numPr>
      </w:pPr>
      <w:r>
        <w:t>Het college constateert dat met name horecaondernemers zwaar zijn getroffen door de coronacrisis</w:t>
      </w:r>
      <w:r w:rsidR="00555A8E">
        <w:t>;</w:t>
      </w:r>
    </w:p>
    <w:p w14:paraId="3F2E1A6E" w14:textId="7F5F7BEC" w:rsidR="00B11968" w:rsidRDefault="00B11968">
      <w:pPr>
        <w:rPr>
          <w:b/>
          <w:bCs/>
        </w:rPr>
      </w:pPr>
      <w:r w:rsidRPr="00F65F39">
        <w:rPr>
          <w:b/>
          <w:bCs/>
        </w:rPr>
        <w:t>Overwegende</w:t>
      </w:r>
      <w:r w:rsidR="00A70986">
        <w:rPr>
          <w:b/>
          <w:bCs/>
        </w:rPr>
        <w:t xml:space="preserve"> dat</w:t>
      </w:r>
    </w:p>
    <w:p w14:paraId="3664A7BF" w14:textId="0EFE21D1" w:rsidR="00571EF0" w:rsidRDefault="00571EF0" w:rsidP="00B11968">
      <w:pPr>
        <w:pStyle w:val="Lijstalinea"/>
        <w:numPr>
          <w:ilvl w:val="0"/>
          <w:numId w:val="3"/>
        </w:numPr>
      </w:pPr>
      <w:r>
        <w:t xml:space="preserve">Ondernemingen die </w:t>
      </w:r>
      <w:r w:rsidR="0064341B">
        <w:t>dicht moesten</w:t>
      </w:r>
      <w:r>
        <w:t xml:space="preserve"> te maken krijgen met grote financiële problemen;</w:t>
      </w:r>
    </w:p>
    <w:p w14:paraId="2EBB2AD4" w14:textId="71A3DD10" w:rsidR="00F95236" w:rsidRDefault="00F95236" w:rsidP="00B11968">
      <w:pPr>
        <w:pStyle w:val="Lijstalinea"/>
        <w:numPr>
          <w:ilvl w:val="0"/>
          <w:numId w:val="3"/>
        </w:numPr>
      </w:pPr>
      <w:r>
        <w:t>Het niet alleen een taak voor de rijksoverheid, maar ook voor de gemeenten is om ondernemers die op last van de overheid zijn gesloten financieel te ondersteunen;</w:t>
      </w:r>
    </w:p>
    <w:p w14:paraId="12CFCCD7" w14:textId="3C38A059" w:rsidR="00F95236" w:rsidRDefault="00F95236" w:rsidP="00B11968">
      <w:pPr>
        <w:pStyle w:val="Lijstalinea"/>
        <w:numPr>
          <w:ilvl w:val="0"/>
          <w:numId w:val="3"/>
        </w:numPr>
      </w:pPr>
      <w:r>
        <w:t xml:space="preserve">Het </w:t>
      </w:r>
      <w:r w:rsidR="00571EF0">
        <w:t xml:space="preserve">niet meer dan </w:t>
      </w:r>
      <w:r>
        <w:t>redelijk en billijk is om voor de periode dat sluiting is opgelegd geen belastingen te heffen;</w:t>
      </w:r>
    </w:p>
    <w:p w14:paraId="67810691" w14:textId="6C09C9A1" w:rsidR="00E612C2" w:rsidRDefault="00E612C2" w:rsidP="00B11968">
      <w:pPr>
        <w:pStyle w:val="Lijstalinea"/>
        <w:numPr>
          <w:ilvl w:val="0"/>
          <w:numId w:val="3"/>
        </w:numPr>
      </w:pPr>
      <w:r>
        <w:t xml:space="preserve">Op grond van artikel 255 lid </w:t>
      </w:r>
      <w:r w:rsidR="00C13ADB">
        <w:t>5</w:t>
      </w:r>
      <w:r>
        <w:t xml:space="preserve"> van de Gemeentewet</w:t>
      </w:r>
      <w:r w:rsidR="00C13ADB">
        <w:t xml:space="preserve"> het college </w:t>
      </w:r>
      <w:r>
        <w:t xml:space="preserve">de belasting geheel of </w:t>
      </w:r>
      <w:r w:rsidRPr="00982AB4">
        <w:rPr>
          <w:b/>
          <w:bCs/>
        </w:rPr>
        <w:t xml:space="preserve">gedeeltelijk </w:t>
      </w:r>
      <w:r>
        <w:t>oninbaar kan verklaren;</w:t>
      </w:r>
    </w:p>
    <w:p w14:paraId="6EFEDB63" w14:textId="77777777" w:rsidR="00747455" w:rsidRDefault="00E612C2" w:rsidP="00B11968">
      <w:pPr>
        <w:pStyle w:val="Lijstalinea"/>
        <w:numPr>
          <w:ilvl w:val="0"/>
          <w:numId w:val="3"/>
        </w:numPr>
      </w:pPr>
      <w:r>
        <w:t xml:space="preserve">De VNG modelbeleidsregels heeft opgesteld </w:t>
      </w:r>
      <w:r w:rsidR="00747455">
        <w:t>inzake het oninbaar verklaren van gemeentelijke belastingschulden;</w:t>
      </w:r>
    </w:p>
    <w:p w14:paraId="2D198A69" w14:textId="5386B061" w:rsidR="00747455" w:rsidRDefault="00747455" w:rsidP="00B11968">
      <w:pPr>
        <w:pStyle w:val="Lijstalinea"/>
        <w:numPr>
          <w:ilvl w:val="0"/>
          <w:numId w:val="3"/>
        </w:numPr>
      </w:pPr>
      <w:r>
        <w:t xml:space="preserve">De belangrijkste beleidsregel luidt als volgt: </w:t>
      </w:r>
      <w:r w:rsidRPr="00747455">
        <w:rPr>
          <w:i/>
          <w:iCs/>
        </w:rPr>
        <w:t xml:space="preserve">Belastingaanslagen zijn oninbaar indien: de belastingschuldige onvermogend is gebleken, geen geld of goederen aanwezig zijn waarop de schuld kan worden verhaald, of wanneer voortzetting van de invordering een </w:t>
      </w:r>
      <w:r w:rsidRPr="00747455">
        <w:rPr>
          <w:b/>
          <w:bCs/>
          <w:i/>
          <w:iCs/>
        </w:rPr>
        <w:t>onverdedigbare hardheid</w:t>
      </w:r>
      <w:r w:rsidRPr="00747455">
        <w:rPr>
          <w:i/>
          <w:iCs/>
        </w:rPr>
        <w:t xml:space="preserve"> met zich mee zou brengen</w:t>
      </w:r>
      <w:r>
        <w:t>;</w:t>
      </w:r>
    </w:p>
    <w:p w14:paraId="5B8BE972" w14:textId="0ED7CCD2" w:rsidR="00747455" w:rsidRDefault="00747455" w:rsidP="00B11968">
      <w:pPr>
        <w:pStyle w:val="Lijstalinea"/>
        <w:numPr>
          <w:ilvl w:val="0"/>
          <w:numId w:val="3"/>
        </w:numPr>
      </w:pPr>
      <w:r>
        <w:lastRenderedPageBreak/>
        <w:t xml:space="preserve">Het </w:t>
      </w:r>
      <w:r w:rsidRPr="00982AB4">
        <w:rPr>
          <w:b/>
          <w:bCs/>
        </w:rPr>
        <w:t>on</w:t>
      </w:r>
      <w:r w:rsidR="00BD0E61">
        <w:rPr>
          <w:b/>
          <w:bCs/>
        </w:rPr>
        <w:t>v</w:t>
      </w:r>
      <w:r w:rsidRPr="00982AB4">
        <w:rPr>
          <w:b/>
          <w:bCs/>
        </w:rPr>
        <w:t>e</w:t>
      </w:r>
      <w:r w:rsidR="00BD0E61">
        <w:rPr>
          <w:b/>
          <w:bCs/>
        </w:rPr>
        <w:t>rdedigbaar</w:t>
      </w:r>
      <w:r w:rsidRPr="00982AB4">
        <w:rPr>
          <w:b/>
          <w:bCs/>
        </w:rPr>
        <w:t xml:space="preserve"> hard</w:t>
      </w:r>
      <w:r>
        <w:t xml:space="preserve"> is om bij ondernemers die door toedoen van overheid in financiële problemen zijn gekomen de OZB belasting voor gebruikers van niet woningen </w:t>
      </w:r>
      <w:r w:rsidR="00CD6B03">
        <w:t xml:space="preserve">volledig </w:t>
      </w:r>
      <w:r>
        <w:t>te innen;</w:t>
      </w:r>
    </w:p>
    <w:p w14:paraId="17E13255" w14:textId="77777777" w:rsidR="00CD6B03" w:rsidRDefault="00CD6B03" w:rsidP="00DB11DD">
      <w:pPr>
        <w:rPr>
          <w:b/>
          <w:bCs/>
        </w:rPr>
      </w:pPr>
    </w:p>
    <w:p w14:paraId="3307EE7B" w14:textId="50DCBB8E" w:rsidR="00B11968" w:rsidRDefault="00F95236" w:rsidP="00DB11DD">
      <w:pPr>
        <w:rPr>
          <w:b/>
          <w:bCs/>
        </w:rPr>
      </w:pPr>
      <w:r>
        <w:rPr>
          <w:b/>
          <w:bCs/>
        </w:rPr>
        <w:t>Geeft het college de opdracht om</w:t>
      </w:r>
    </w:p>
    <w:p w14:paraId="3F140DBA" w14:textId="77777777" w:rsidR="00BD0E61" w:rsidRDefault="00BD0E61" w:rsidP="00DB11DD">
      <w:pPr>
        <w:rPr>
          <w:b/>
          <w:bCs/>
        </w:rPr>
      </w:pPr>
    </w:p>
    <w:p w14:paraId="3721206B" w14:textId="77777777" w:rsidR="008D68C1" w:rsidRDefault="008D68C1" w:rsidP="008D68C1">
      <w:pPr>
        <w:pStyle w:val="Lijstalinea"/>
        <w:numPr>
          <w:ilvl w:val="0"/>
          <w:numId w:val="5"/>
        </w:numPr>
      </w:pPr>
      <w:r>
        <w:t>Beleidsregels inzake het oninbaar verklaren van gemeentelijke belastingschulden op te stellen;</w:t>
      </w:r>
    </w:p>
    <w:p w14:paraId="59F72742" w14:textId="77777777" w:rsidR="008D68C1" w:rsidRDefault="008D68C1" w:rsidP="008D68C1">
      <w:pPr>
        <w:pStyle w:val="Lijstalinea"/>
      </w:pPr>
    </w:p>
    <w:p w14:paraId="7E40AF36" w14:textId="54A52B46" w:rsidR="00405EE6" w:rsidRDefault="002824AA" w:rsidP="008D68C1">
      <w:pPr>
        <w:pStyle w:val="Lijstalinea"/>
        <w:numPr>
          <w:ilvl w:val="0"/>
          <w:numId w:val="5"/>
        </w:numPr>
      </w:pPr>
      <w:r>
        <w:t>Te onderzoeken of het juridisch mogelijk is om d</w:t>
      </w:r>
      <w:r w:rsidR="008D68C1">
        <w:t xml:space="preserve">e OZB belasting voor gebruikers van niet woningen </w:t>
      </w:r>
      <w:r w:rsidR="00982AB4">
        <w:t xml:space="preserve">voor 25% </w:t>
      </w:r>
      <w:r w:rsidR="008D68C1">
        <w:t xml:space="preserve">oninbaar </w:t>
      </w:r>
      <w:r w:rsidR="00982AB4">
        <w:t xml:space="preserve">te </w:t>
      </w:r>
      <w:r w:rsidR="008D68C1">
        <w:t xml:space="preserve">verklaren voor </w:t>
      </w:r>
      <w:r w:rsidR="00982AB4">
        <w:t xml:space="preserve">die </w:t>
      </w:r>
      <w:r w:rsidR="008D68C1">
        <w:t xml:space="preserve">ondernemers die vanwege de coronacrisis op last van de overheid hun onderneming </w:t>
      </w:r>
      <w:r w:rsidR="00982AB4">
        <w:t>hebben moeten sluiten.  Dit omdat inning van deze belasting een on</w:t>
      </w:r>
      <w:r w:rsidR="0008665A">
        <w:t>verd</w:t>
      </w:r>
      <w:r w:rsidR="00982AB4">
        <w:t>e</w:t>
      </w:r>
      <w:r w:rsidR="0008665A">
        <w:t>digbare</w:t>
      </w:r>
      <w:r w:rsidR="00982AB4">
        <w:t xml:space="preserve"> hardheid met zich mee zou brengen.</w:t>
      </w:r>
      <w:r>
        <w:t xml:space="preserve"> </w:t>
      </w:r>
    </w:p>
    <w:p w14:paraId="072A7090" w14:textId="77777777" w:rsidR="002824AA" w:rsidRDefault="002824AA" w:rsidP="002824AA">
      <w:pPr>
        <w:pStyle w:val="Lijstalinea"/>
      </w:pPr>
    </w:p>
    <w:p w14:paraId="4D45BB2C" w14:textId="144C29F9" w:rsidR="002824AA" w:rsidRDefault="002824AA" w:rsidP="008D68C1">
      <w:pPr>
        <w:pStyle w:val="Lijstalinea"/>
        <w:numPr>
          <w:ilvl w:val="0"/>
          <w:numId w:val="5"/>
        </w:numPr>
      </w:pPr>
      <w:r>
        <w:t xml:space="preserve">Na te gaan wat de financiële gevolgen zijn van het niet innen van een deel van de OZB belasting voor bovengenoemde groep ondernemers. </w:t>
      </w:r>
    </w:p>
    <w:p w14:paraId="5C487A66" w14:textId="77777777" w:rsidR="002824AA" w:rsidRDefault="002824AA" w:rsidP="002824AA">
      <w:pPr>
        <w:pStyle w:val="Lijstalinea"/>
      </w:pPr>
    </w:p>
    <w:p w14:paraId="64CB09EB" w14:textId="0B4C96B3" w:rsidR="002824AA" w:rsidRDefault="002824AA" w:rsidP="008D68C1">
      <w:pPr>
        <w:pStyle w:val="Lijstalinea"/>
        <w:numPr>
          <w:ilvl w:val="0"/>
          <w:numId w:val="5"/>
        </w:numPr>
      </w:pPr>
      <w:r>
        <w:t xml:space="preserve">Over de uitkomst van het onderzoek genoemd onder de punten 2 en 3 verslag te doen bij de eerstvolgende </w:t>
      </w:r>
      <w:proofErr w:type="spellStart"/>
      <w:r>
        <w:t>bestuursrapportage</w:t>
      </w:r>
      <w:proofErr w:type="spellEnd"/>
      <w:r>
        <w:t>.</w:t>
      </w:r>
    </w:p>
    <w:p w14:paraId="7A105B2F" w14:textId="77777777" w:rsidR="00AD3A25" w:rsidRPr="00AD3A25" w:rsidRDefault="00AD3A25" w:rsidP="00DB11DD"/>
    <w:p w14:paraId="0CB51B46" w14:textId="77777777" w:rsidR="00982AB4" w:rsidRDefault="00982AB4"/>
    <w:p w14:paraId="04EBA0E4" w14:textId="68C946FC" w:rsidR="00F65F39" w:rsidRDefault="00DB11DD">
      <w:r>
        <w:t>e</w:t>
      </w:r>
      <w:r w:rsidR="00544EED">
        <w:t>n gaat over tot de orde van de dag</w:t>
      </w:r>
    </w:p>
    <w:p w14:paraId="1ED7EB8D" w14:textId="77777777" w:rsidR="00544EED" w:rsidRDefault="00544EED"/>
    <w:p w14:paraId="1FDB030A" w14:textId="42D003AC" w:rsidR="00F65F39" w:rsidRDefault="00F65F39">
      <w:r>
        <w:t xml:space="preserve">Frits Garretsen </w:t>
      </w:r>
      <w:r w:rsidR="00BD0E61">
        <w:t xml:space="preserve"> </w:t>
      </w:r>
      <w:r>
        <w:t>SP</w:t>
      </w:r>
      <w:r w:rsidR="00562332">
        <w:t xml:space="preserve"> </w:t>
      </w:r>
      <w:r w:rsidR="00562332">
        <w:tab/>
      </w:r>
      <w:r w:rsidR="005174D5">
        <w:t xml:space="preserve"> </w:t>
      </w:r>
      <w:r w:rsidR="00B328E2">
        <w:t xml:space="preserve">Wouter Rutte </w:t>
      </w:r>
      <w:r w:rsidR="00BD0E61">
        <w:t xml:space="preserve"> </w:t>
      </w:r>
      <w:r w:rsidR="00B328E2">
        <w:t>VVD</w:t>
      </w:r>
      <w:r w:rsidR="00B328E2">
        <w:tab/>
        <w:t xml:space="preserve">Gertjan Hulster </w:t>
      </w:r>
      <w:r w:rsidR="00BD0E61">
        <w:t xml:space="preserve"> </w:t>
      </w:r>
      <w:r w:rsidR="00B328E2">
        <w:t>AP</w:t>
      </w:r>
      <w:r w:rsidR="005174D5">
        <w:tab/>
      </w:r>
      <w:r w:rsidR="00BD0E61">
        <w:t>Moussa Aynan  Jouw Haarlem</w:t>
      </w:r>
    </w:p>
    <w:p w14:paraId="2AD0F0A9" w14:textId="2CAD3F30" w:rsidR="00BD0E61" w:rsidRDefault="00BD0E61"/>
    <w:p w14:paraId="0D5DEC55" w14:textId="4129BD05" w:rsidR="00BD0E61" w:rsidRDefault="00BD0E61">
      <w:r>
        <w:t>Louise van Zetten  Hart voor Haarlem</w:t>
      </w:r>
    </w:p>
    <w:sectPr w:rsidR="00BD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6C9F"/>
    <w:multiLevelType w:val="hybridMultilevel"/>
    <w:tmpl w:val="CE9E1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3D6D"/>
    <w:multiLevelType w:val="hybridMultilevel"/>
    <w:tmpl w:val="6F349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474F"/>
    <w:multiLevelType w:val="hybridMultilevel"/>
    <w:tmpl w:val="C3B45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1C04A1"/>
    <w:multiLevelType w:val="hybridMultilevel"/>
    <w:tmpl w:val="8EF4B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054C"/>
    <w:multiLevelType w:val="hybridMultilevel"/>
    <w:tmpl w:val="E97CEA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68"/>
    <w:rsid w:val="00002F25"/>
    <w:rsid w:val="00005900"/>
    <w:rsid w:val="00031DC2"/>
    <w:rsid w:val="00052054"/>
    <w:rsid w:val="0008665A"/>
    <w:rsid w:val="000A4891"/>
    <w:rsid w:val="000C3BFD"/>
    <w:rsid w:val="001079A6"/>
    <w:rsid w:val="00154A49"/>
    <w:rsid w:val="001B3134"/>
    <w:rsid w:val="001B349F"/>
    <w:rsid w:val="001E5671"/>
    <w:rsid w:val="001E61DD"/>
    <w:rsid w:val="00277749"/>
    <w:rsid w:val="002824AA"/>
    <w:rsid w:val="00310332"/>
    <w:rsid w:val="00352C1C"/>
    <w:rsid w:val="00387F05"/>
    <w:rsid w:val="003C3DD9"/>
    <w:rsid w:val="003E16D2"/>
    <w:rsid w:val="00405EE6"/>
    <w:rsid w:val="00443C6F"/>
    <w:rsid w:val="004A3701"/>
    <w:rsid w:val="004C3E5F"/>
    <w:rsid w:val="004E5D42"/>
    <w:rsid w:val="005174D5"/>
    <w:rsid w:val="00544EED"/>
    <w:rsid w:val="00555A8E"/>
    <w:rsid w:val="00561FE0"/>
    <w:rsid w:val="00562332"/>
    <w:rsid w:val="00571EF0"/>
    <w:rsid w:val="005E5FE6"/>
    <w:rsid w:val="0064341B"/>
    <w:rsid w:val="00691A4E"/>
    <w:rsid w:val="006C5140"/>
    <w:rsid w:val="006E4AC5"/>
    <w:rsid w:val="00747455"/>
    <w:rsid w:val="007F4EF6"/>
    <w:rsid w:val="008248FA"/>
    <w:rsid w:val="008D058B"/>
    <w:rsid w:val="008D68C1"/>
    <w:rsid w:val="008F7F9C"/>
    <w:rsid w:val="00982AB4"/>
    <w:rsid w:val="00996E05"/>
    <w:rsid w:val="009A2C12"/>
    <w:rsid w:val="00A378D8"/>
    <w:rsid w:val="00A70986"/>
    <w:rsid w:val="00AD3A25"/>
    <w:rsid w:val="00B11968"/>
    <w:rsid w:val="00B328E2"/>
    <w:rsid w:val="00BD0E61"/>
    <w:rsid w:val="00C13ADB"/>
    <w:rsid w:val="00C43D2E"/>
    <w:rsid w:val="00CB6E8D"/>
    <w:rsid w:val="00CD6B03"/>
    <w:rsid w:val="00D715EC"/>
    <w:rsid w:val="00DB11DD"/>
    <w:rsid w:val="00E135C8"/>
    <w:rsid w:val="00E419C5"/>
    <w:rsid w:val="00E56F43"/>
    <w:rsid w:val="00E612C2"/>
    <w:rsid w:val="00E8448D"/>
    <w:rsid w:val="00EF4269"/>
    <w:rsid w:val="00F65F39"/>
    <w:rsid w:val="00F95236"/>
    <w:rsid w:val="00F975D3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8D4F"/>
  <w15:chartTrackingRefBased/>
  <w15:docId w15:val="{1D0B333A-35C3-4F30-8EFC-2962E76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19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3BF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A4CC8729</Template>
  <TotalTime>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Wiedemeijer</dc:creator>
  <cp:keywords/>
  <dc:description/>
  <cp:lastModifiedBy>Marcel Lathouwers</cp:lastModifiedBy>
  <cp:revision>2</cp:revision>
  <dcterms:created xsi:type="dcterms:W3CDTF">2020-07-02T12:27:00Z</dcterms:created>
  <dcterms:modified xsi:type="dcterms:W3CDTF">2020-07-02T12:27:00Z</dcterms:modified>
</cp:coreProperties>
</file>